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48" w:rsidRPr="00CB0323" w:rsidRDefault="003F7E48">
      <w:pPr>
        <w:rPr>
          <w:sz w:val="24"/>
          <w:szCs w:val="24"/>
        </w:rPr>
      </w:pPr>
    </w:p>
    <w:p w:rsidR="003F7E48" w:rsidRPr="00CB0323" w:rsidRDefault="003F7E48">
      <w:pPr>
        <w:rPr>
          <w:sz w:val="24"/>
          <w:szCs w:val="24"/>
        </w:rPr>
      </w:pPr>
    </w:p>
    <w:p w:rsidR="00FB7994" w:rsidRPr="00CB0323" w:rsidRDefault="00FB7994">
      <w:pPr>
        <w:rPr>
          <w:sz w:val="24"/>
          <w:szCs w:val="24"/>
        </w:rPr>
      </w:pPr>
    </w:p>
    <w:p w:rsidR="00FB7994" w:rsidRPr="00CB0323" w:rsidRDefault="00FB7994">
      <w:pPr>
        <w:rPr>
          <w:sz w:val="24"/>
          <w:szCs w:val="24"/>
        </w:rPr>
      </w:pPr>
    </w:p>
    <w:p w:rsidR="003F7E48" w:rsidRPr="00CB0323" w:rsidRDefault="003F7E48">
      <w:pPr>
        <w:rPr>
          <w:sz w:val="24"/>
          <w:szCs w:val="24"/>
        </w:rPr>
      </w:pPr>
    </w:p>
    <w:p w:rsidR="003F7E48" w:rsidRPr="00CB0323" w:rsidRDefault="003F7E48">
      <w:pPr>
        <w:rPr>
          <w:sz w:val="24"/>
          <w:szCs w:val="24"/>
        </w:rPr>
      </w:pPr>
    </w:p>
    <w:p w:rsidR="00277F18" w:rsidRPr="00CB0323" w:rsidRDefault="00277F18">
      <w:pPr>
        <w:rPr>
          <w:sz w:val="24"/>
          <w:szCs w:val="24"/>
        </w:rPr>
      </w:pPr>
    </w:p>
    <w:p w:rsidR="003F7E48" w:rsidRDefault="003F7E48">
      <w:pPr>
        <w:rPr>
          <w:sz w:val="24"/>
          <w:szCs w:val="24"/>
        </w:rPr>
      </w:pPr>
    </w:p>
    <w:p w:rsidR="00CB0323" w:rsidRDefault="00CB0323">
      <w:pPr>
        <w:rPr>
          <w:sz w:val="24"/>
          <w:szCs w:val="24"/>
        </w:rPr>
      </w:pPr>
    </w:p>
    <w:p w:rsidR="00CB0323" w:rsidRPr="00CB0323" w:rsidRDefault="00CB0323">
      <w:pPr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F7E48" w:rsidTr="003F7E48">
        <w:tc>
          <w:tcPr>
            <w:tcW w:w="4785" w:type="dxa"/>
          </w:tcPr>
          <w:p w:rsidR="00374E98" w:rsidRPr="00374E98" w:rsidRDefault="00374E98" w:rsidP="00374E98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CB0323" w:rsidRDefault="00CB0323" w:rsidP="003F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Думы</w:t>
            </w:r>
          </w:p>
          <w:p w:rsidR="003F7E48" w:rsidRDefault="003F7E48" w:rsidP="003F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884C63" w:rsidRDefault="00884C63" w:rsidP="003F7E48">
            <w:pPr>
              <w:jc w:val="center"/>
              <w:rPr>
                <w:sz w:val="28"/>
                <w:szCs w:val="28"/>
              </w:rPr>
            </w:pPr>
          </w:p>
          <w:p w:rsidR="003F7E48" w:rsidRDefault="003F7E48" w:rsidP="003F7E4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 w:rsidR="00CB0323">
              <w:rPr>
                <w:sz w:val="28"/>
                <w:szCs w:val="28"/>
              </w:rPr>
              <w:t xml:space="preserve"> С.Ю.</w:t>
            </w:r>
          </w:p>
        </w:tc>
      </w:tr>
    </w:tbl>
    <w:p w:rsidR="003F7E48" w:rsidRDefault="003F7E48">
      <w:pPr>
        <w:rPr>
          <w:sz w:val="28"/>
          <w:szCs w:val="28"/>
        </w:rPr>
      </w:pPr>
    </w:p>
    <w:p w:rsidR="00FB7994" w:rsidRPr="003F7E48" w:rsidRDefault="00FB7994">
      <w:pPr>
        <w:rPr>
          <w:sz w:val="28"/>
          <w:szCs w:val="28"/>
        </w:rPr>
      </w:pPr>
    </w:p>
    <w:p w:rsidR="001873C0" w:rsidRDefault="00277F18" w:rsidP="00CB032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Сергей Юрьевич!</w:t>
      </w:r>
    </w:p>
    <w:p w:rsidR="00884C63" w:rsidRDefault="00884C63" w:rsidP="00CB0323">
      <w:pPr>
        <w:spacing w:line="360" w:lineRule="auto"/>
        <w:ind w:firstLine="709"/>
        <w:jc w:val="both"/>
        <w:rPr>
          <w:sz w:val="28"/>
          <w:szCs w:val="28"/>
        </w:rPr>
      </w:pPr>
    </w:p>
    <w:p w:rsidR="00CB0323" w:rsidRDefault="00FB7994" w:rsidP="00CB0323">
      <w:pPr>
        <w:spacing w:line="360" w:lineRule="auto"/>
        <w:ind w:firstLine="709"/>
        <w:jc w:val="both"/>
        <w:rPr>
          <w:sz w:val="28"/>
          <w:szCs w:val="28"/>
        </w:rPr>
      </w:pPr>
      <w:r w:rsidRPr="00FB7994">
        <w:rPr>
          <w:sz w:val="28"/>
          <w:szCs w:val="28"/>
        </w:rPr>
        <w:t xml:space="preserve">В соответствии с планом текущей деятельности Думы городского округа Тольятти направляю </w:t>
      </w:r>
      <w:r w:rsidR="00CB0323">
        <w:rPr>
          <w:sz w:val="28"/>
          <w:szCs w:val="28"/>
        </w:rPr>
        <w:t>Вам для рассмотрения на заседании Думы</w:t>
      </w:r>
      <w:r w:rsidRPr="00FB7994">
        <w:rPr>
          <w:sz w:val="28"/>
          <w:szCs w:val="28"/>
        </w:rPr>
        <w:t xml:space="preserve"> информацию о реализации мероприятий по обеспечению пожарной безопасности и антитеррористической защищенности зданий муниципальных обр</w:t>
      </w:r>
      <w:r w:rsidR="00CB0323">
        <w:rPr>
          <w:sz w:val="28"/>
          <w:szCs w:val="28"/>
        </w:rPr>
        <w:t xml:space="preserve">азовательных учреждений в 2025 </w:t>
      </w:r>
      <w:r w:rsidRPr="00FB7994">
        <w:rPr>
          <w:sz w:val="28"/>
          <w:szCs w:val="28"/>
        </w:rPr>
        <w:t>году.</w:t>
      </w:r>
    </w:p>
    <w:p w:rsidR="00FB7994" w:rsidRDefault="00CB0323" w:rsidP="00CB03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Лебедева Лариса Михайловна</w:t>
      </w:r>
      <w:r w:rsidR="00FB7994" w:rsidRPr="00FB7994">
        <w:rPr>
          <w:sz w:val="28"/>
          <w:szCs w:val="28"/>
        </w:rPr>
        <w:t xml:space="preserve"> </w:t>
      </w:r>
      <w:r>
        <w:rPr>
          <w:sz w:val="28"/>
          <w:szCs w:val="28"/>
        </w:rPr>
        <w:t>– руководитель департамента образования администрации городского округа Тольятти.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CB0323" w:rsidTr="00CB0323">
        <w:tc>
          <w:tcPr>
            <w:tcW w:w="2552" w:type="dxa"/>
          </w:tcPr>
          <w:p w:rsidR="00CB0323" w:rsidRDefault="00884C63" w:rsidP="00884C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Приложение:</w:t>
            </w:r>
          </w:p>
        </w:tc>
        <w:tc>
          <w:tcPr>
            <w:tcW w:w="6793" w:type="dxa"/>
          </w:tcPr>
          <w:p w:rsidR="00CB0323" w:rsidRDefault="00CB0323" w:rsidP="00CB0323">
            <w:pPr>
              <w:jc w:val="both"/>
              <w:rPr>
                <w:sz w:val="28"/>
                <w:szCs w:val="28"/>
              </w:rPr>
            </w:pPr>
            <w:r w:rsidRPr="00FB7994">
              <w:rPr>
                <w:sz w:val="28"/>
                <w:szCs w:val="28"/>
              </w:rPr>
              <w:t>на 6 л. в 1 экз.</w:t>
            </w:r>
          </w:p>
        </w:tc>
      </w:tr>
    </w:tbl>
    <w:p w:rsidR="00CB0323" w:rsidRDefault="00CB0323" w:rsidP="00CB0323">
      <w:pPr>
        <w:jc w:val="both"/>
        <w:rPr>
          <w:sz w:val="28"/>
          <w:szCs w:val="28"/>
        </w:rPr>
      </w:pPr>
    </w:p>
    <w:p w:rsidR="00FB7994" w:rsidRDefault="00FB7994" w:rsidP="00CB0323">
      <w:pPr>
        <w:rPr>
          <w:sz w:val="28"/>
          <w:szCs w:val="28"/>
        </w:rPr>
      </w:pPr>
    </w:p>
    <w:p w:rsidR="00FB7994" w:rsidRDefault="00FB7994" w:rsidP="00CB0323">
      <w:pPr>
        <w:rPr>
          <w:sz w:val="28"/>
          <w:szCs w:val="28"/>
        </w:rPr>
      </w:pPr>
    </w:p>
    <w:p w:rsidR="00FB7994" w:rsidRPr="00FB7994" w:rsidRDefault="00FB7994" w:rsidP="00CB0323">
      <w:pPr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Глава городского округа                                    </w:t>
      </w:r>
      <w:r w:rsidR="00CB0323"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 </w:t>
      </w:r>
      <w:r w:rsidR="00884C63">
        <w:rPr>
          <w:rFonts w:eastAsia="Calibri"/>
          <w:color w:val="000000" w:themeColor="text1"/>
          <w:sz w:val="28"/>
          <w:szCs w:val="28"/>
          <w:lang w:eastAsia="en-US"/>
        </w:rPr>
        <w:t xml:space="preserve">                   </w:t>
      </w:r>
      <w:r>
        <w:rPr>
          <w:rFonts w:eastAsia="Calibri"/>
          <w:color w:val="000000" w:themeColor="text1"/>
          <w:sz w:val="28"/>
          <w:szCs w:val="28"/>
          <w:lang w:eastAsia="en-US"/>
        </w:rPr>
        <w:t>И.Г. Сухих</w:t>
      </w:r>
    </w:p>
    <w:p w:rsidR="00FB7994" w:rsidRDefault="00FB7994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</w:p>
    <w:p w:rsidR="00CB0323" w:rsidRDefault="00CB0323" w:rsidP="00CB0323">
      <w:pPr>
        <w:rPr>
          <w:sz w:val="22"/>
          <w:szCs w:val="22"/>
        </w:rPr>
      </w:pPr>
      <w:proofErr w:type="spellStart"/>
      <w:r w:rsidRPr="00CB0323">
        <w:rPr>
          <w:sz w:val="22"/>
          <w:szCs w:val="22"/>
        </w:rPr>
        <w:t>Лоцманова</w:t>
      </w:r>
      <w:proofErr w:type="spellEnd"/>
      <w:r w:rsidRPr="00CB0323">
        <w:rPr>
          <w:sz w:val="22"/>
          <w:szCs w:val="22"/>
        </w:rPr>
        <w:t xml:space="preserve"> Е.Г.</w:t>
      </w:r>
      <w:r>
        <w:rPr>
          <w:sz w:val="22"/>
          <w:szCs w:val="22"/>
        </w:rPr>
        <w:t>, 54 48 60</w:t>
      </w:r>
    </w:p>
    <w:p w:rsidR="00884C63" w:rsidRPr="00884C63" w:rsidRDefault="00884C63" w:rsidP="00884C6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Мадорская</w:t>
      </w:r>
      <w:proofErr w:type="spellEnd"/>
      <w:r>
        <w:rPr>
          <w:sz w:val="22"/>
          <w:szCs w:val="22"/>
        </w:rPr>
        <w:t xml:space="preserve"> И.М., 54 34 1</w:t>
      </w:r>
    </w:p>
    <w:p w:rsidR="00BC7999" w:rsidRDefault="00BC7999" w:rsidP="00BC7999">
      <w:pPr>
        <w:jc w:val="right"/>
        <w:rPr>
          <w:sz w:val="24"/>
          <w:szCs w:val="24"/>
        </w:rPr>
      </w:pPr>
      <w:r w:rsidRPr="00BC7999">
        <w:rPr>
          <w:sz w:val="24"/>
          <w:szCs w:val="24"/>
        </w:rPr>
        <w:lastRenderedPageBreak/>
        <w:t>Приложение</w:t>
      </w:r>
    </w:p>
    <w:p w:rsidR="00BC7999" w:rsidRPr="00BC7999" w:rsidRDefault="00BC7999" w:rsidP="00BC7999">
      <w:pPr>
        <w:jc w:val="right"/>
        <w:rPr>
          <w:sz w:val="24"/>
          <w:szCs w:val="24"/>
        </w:rPr>
      </w:pPr>
    </w:p>
    <w:p w:rsidR="00884C63" w:rsidRDefault="00884C63" w:rsidP="00FB7994">
      <w:pPr>
        <w:jc w:val="center"/>
        <w:rPr>
          <w:b/>
          <w:sz w:val="28"/>
          <w:szCs w:val="28"/>
        </w:rPr>
      </w:pPr>
    </w:p>
    <w:p w:rsidR="00FB7994" w:rsidRDefault="00FB7994" w:rsidP="00FB799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B7994">
        <w:rPr>
          <w:b/>
          <w:sz w:val="28"/>
          <w:szCs w:val="28"/>
        </w:rPr>
        <w:t>Информаци</w:t>
      </w:r>
      <w:r>
        <w:rPr>
          <w:b/>
          <w:sz w:val="28"/>
          <w:szCs w:val="28"/>
        </w:rPr>
        <w:t>я</w:t>
      </w:r>
    </w:p>
    <w:p w:rsidR="00FB7994" w:rsidRDefault="00FB7994" w:rsidP="00FB7994">
      <w:pPr>
        <w:jc w:val="center"/>
        <w:rPr>
          <w:b/>
          <w:sz w:val="28"/>
          <w:szCs w:val="28"/>
        </w:rPr>
      </w:pPr>
      <w:r w:rsidRPr="00FB7994">
        <w:rPr>
          <w:b/>
          <w:sz w:val="28"/>
          <w:szCs w:val="28"/>
        </w:rPr>
        <w:t xml:space="preserve">администрации городского округа Тольятти </w:t>
      </w:r>
    </w:p>
    <w:p w:rsidR="00FB7994" w:rsidRDefault="00FB7994" w:rsidP="00FB7994">
      <w:pPr>
        <w:jc w:val="center"/>
        <w:rPr>
          <w:b/>
          <w:sz w:val="28"/>
          <w:szCs w:val="28"/>
        </w:rPr>
      </w:pPr>
      <w:r w:rsidRPr="00FB7994">
        <w:rPr>
          <w:b/>
          <w:sz w:val="28"/>
          <w:szCs w:val="28"/>
        </w:rPr>
        <w:t xml:space="preserve">об исполнении п. 8 Раздела </w:t>
      </w:r>
      <w:r w:rsidRPr="00FB7994">
        <w:rPr>
          <w:b/>
          <w:sz w:val="28"/>
          <w:szCs w:val="28"/>
          <w:lang w:val="en-US"/>
        </w:rPr>
        <w:t>IV</w:t>
      </w:r>
      <w:r w:rsidRPr="00FB7994">
        <w:rPr>
          <w:b/>
          <w:sz w:val="28"/>
          <w:szCs w:val="28"/>
        </w:rPr>
        <w:t xml:space="preserve"> о реализации мероприятий по обеспечению пожарной безопасности</w:t>
      </w:r>
    </w:p>
    <w:p w:rsidR="00FB7994" w:rsidRDefault="00FB7994" w:rsidP="00FB7994">
      <w:pPr>
        <w:jc w:val="center"/>
        <w:rPr>
          <w:b/>
          <w:sz w:val="28"/>
          <w:szCs w:val="28"/>
        </w:rPr>
      </w:pPr>
      <w:r w:rsidRPr="00FB7994">
        <w:rPr>
          <w:b/>
          <w:sz w:val="28"/>
          <w:szCs w:val="28"/>
        </w:rPr>
        <w:t>и антитеррористической защищенности зданий</w:t>
      </w:r>
    </w:p>
    <w:p w:rsidR="001873C0" w:rsidRPr="00FB7994" w:rsidRDefault="00FB7994" w:rsidP="00FB7994">
      <w:pPr>
        <w:jc w:val="center"/>
        <w:rPr>
          <w:b/>
          <w:sz w:val="28"/>
          <w:szCs w:val="28"/>
        </w:rPr>
      </w:pPr>
      <w:r w:rsidRPr="00FB7994">
        <w:rPr>
          <w:b/>
          <w:sz w:val="28"/>
          <w:szCs w:val="28"/>
        </w:rPr>
        <w:t>муниципальных образовательных учреждений в 2025 году</w:t>
      </w:r>
    </w:p>
    <w:p w:rsidR="00FB7994" w:rsidRDefault="00FB7994">
      <w:pPr>
        <w:rPr>
          <w:sz w:val="28"/>
          <w:szCs w:val="28"/>
        </w:rPr>
      </w:pPr>
    </w:p>
    <w:p w:rsidR="00FB7994" w:rsidRPr="003F7E48" w:rsidRDefault="00FB7994">
      <w:pPr>
        <w:rPr>
          <w:sz w:val="28"/>
          <w:szCs w:val="28"/>
        </w:rPr>
      </w:pPr>
    </w:p>
    <w:p w:rsidR="001873C0" w:rsidRPr="003F7E48" w:rsidRDefault="003F7E48" w:rsidP="003F7E48">
      <w:pPr>
        <w:pStyle w:val="2"/>
        <w:spacing w:line="312" w:lineRule="auto"/>
        <w:ind w:left="0" w:firstLine="709"/>
        <w:jc w:val="both"/>
        <w:rPr>
          <w:sz w:val="28"/>
          <w:szCs w:val="28"/>
        </w:rPr>
      </w:pPr>
      <w:r w:rsidRPr="003F7E48">
        <w:rPr>
          <w:sz w:val="28"/>
          <w:szCs w:val="28"/>
        </w:rPr>
        <w:t>В целях исполнения п. 8 Плана текущей деятельности Думы городского округа Тольятти о</w:t>
      </w:r>
      <w:r w:rsidR="001873C0" w:rsidRPr="003F7E48">
        <w:rPr>
          <w:sz w:val="28"/>
          <w:szCs w:val="28"/>
        </w:rPr>
        <w:t>б информации администрации городского округа Тольятти о реализации мероприятий по обеспечению пожарной безопасности и антитеррористической защищенности зданий муниципальных образовательных учреждений в 2025 году</w:t>
      </w:r>
      <w:r w:rsidRPr="003F7E48">
        <w:rPr>
          <w:sz w:val="28"/>
          <w:szCs w:val="28"/>
        </w:rPr>
        <w:t xml:space="preserve"> сообщаю следующее</w:t>
      </w:r>
      <w:r w:rsidR="001873C0" w:rsidRPr="003F7E48">
        <w:rPr>
          <w:sz w:val="28"/>
          <w:szCs w:val="28"/>
        </w:rPr>
        <w:t>.</w:t>
      </w:r>
    </w:p>
    <w:p w:rsidR="001873C0" w:rsidRPr="003F7E48" w:rsidRDefault="001873C0" w:rsidP="003F7E48">
      <w:pPr>
        <w:pStyle w:val="2"/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</w:rPr>
      </w:pPr>
      <w:r w:rsidRPr="003F7E48">
        <w:rPr>
          <w:sz w:val="28"/>
          <w:szCs w:val="28"/>
        </w:rPr>
        <w:t>Реализация мероприятий по обеспечению пожарной безопасности.</w:t>
      </w:r>
    </w:p>
    <w:p w:rsidR="001873C0" w:rsidRPr="003F7E48" w:rsidRDefault="001873C0" w:rsidP="003F7E48">
      <w:pPr>
        <w:pStyle w:val="2"/>
        <w:spacing w:line="312" w:lineRule="auto"/>
        <w:ind w:left="0" w:firstLine="709"/>
        <w:jc w:val="both"/>
        <w:rPr>
          <w:rFonts w:eastAsia="SimSun"/>
          <w:sz w:val="28"/>
          <w:szCs w:val="28"/>
        </w:rPr>
      </w:pPr>
      <w:r w:rsidRPr="003F7E48">
        <w:rPr>
          <w:rFonts w:eastAsia="SimSun"/>
          <w:sz w:val="28"/>
          <w:szCs w:val="28"/>
        </w:rPr>
        <w:t>Учитывая сроки эксплуатации ранее смонтированных в муниципальных образовательных учреждениях систем АПС и СОУЭ (более 10 лет) необходимо проводить модернизацию (капитальный ремонт) данных систем, финансовые затраты на проведение соответствующих мероприятий составляют более 450,0 млн. руб.</w:t>
      </w:r>
    </w:p>
    <w:p w:rsidR="001873C0" w:rsidRPr="003F7E48" w:rsidRDefault="001873C0" w:rsidP="003F7E48">
      <w:pPr>
        <w:pStyle w:val="2"/>
        <w:spacing w:line="312" w:lineRule="auto"/>
        <w:ind w:left="0" w:firstLine="709"/>
        <w:jc w:val="both"/>
        <w:rPr>
          <w:sz w:val="28"/>
          <w:szCs w:val="28"/>
        </w:rPr>
      </w:pPr>
      <w:r w:rsidRPr="003F7E48">
        <w:rPr>
          <w:sz w:val="28"/>
          <w:szCs w:val="28"/>
        </w:rPr>
        <w:t>Для приведения в соответствие требованиям пожарной безопасности систем АПС и СОУЭ в образовательных учреждениях проводятся следующие организационные мероприятия:</w:t>
      </w:r>
    </w:p>
    <w:p w:rsidR="001873C0" w:rsidRPr="00360598" w:rsidRDefault="001873C0" w:rsidP="003F7E48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7E48">
        <w:rPr>
          <w:rFonts w:ascii="Times New Roman" w:hAnsi="Times New Roman" w:cs="Times New Roman"/>
          <w:b w:val="0"/>
          <w:sz w:val="28"/>
          <w:szCs w:val="28"/>
        </w:rPr>
        <w:t>1. В муниципальную программу «Развитие системы образования городского округа Тольятти на 2021-2027 г.г.» включены мероприятия по капитальному ремонту систем АПС и СОУЭ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73C0" w:rsidRPr="00360598" w:rsidRDefault="001873C0" w:rsidP="003F7E48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2. В бюджет отрасли «Образование» включены мероприятия по капитальному ремонту систем АПС и СОУЭ в муниципальных образовательных учреждениях.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3. Администрацией городского округа направлены также обращения (заявки) в  адрес министерства образования Самарской области о выделении областных субсидий бюджету городского округа на капитальный ремонт систем АПС и СОУЭ в образовательных учреждениях городского округа Тольятти. 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lastRenderedPageBreak/>
        <w:t>В 2025 году заключено соглашение между министерством образования Самарской области и администрацией городского округа Тольятти о выделении бюджету городского округа в период с 2025 по 2027 годы областных субсидий в объеме 26 527,10 тыс.руб.(48% от общей потребности) на замену систем противопожарной защиты, срок эксплуатации которых 10 и более лет на девяти объектах образования городского округа.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В 2025 году за счет областной субсидии (48% от общей потребности) и софинансирования из местного бюджета (52% от общей потребности) будут выполнены мероприятия по замене систем противопожарной защиты, срок эксплуатации которых 10 и более лет в трех муниципальных образовательных учреждениях (МБУ «Школа № 45», МБУ «Школа № 93», МБУ детский сад № 138 «Дубравушка» (1 корпус)).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В настоящее время проводятся закупочные процедуры, в срок до 01.04.2025 по итогам проведенных аукционов будут заключены контракты на проведение соответствующих работ, срок завершения работ – 01.08.2025.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Также в 2025 году в рамках реализации муниципальной программы «Развитие системы образования городского округа Тольятти на 2021-2027 годы» предусмотрены финансовые средства в объеме 86010,0 тыс.руб. на капитальный ремонт систем АПС и СОУЭ в 14 муниципальных образовательных учреждениях.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В настоящее время проводятся закупочные процедуры, по итогам которых будут заключены контракты на проведение капитального ремонта систем соответствующих работ, срок завершения работ – 01.08.2025.</w:t>
      </w:r>
      <w:r w:rsidRPr="0036059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На особом контроле администрации городского округа находится исполнение предписаний надзорных органов и решений районных судов в части соблюдения требований пожарной безопасности на объектах образования.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В ходе проведенных проверок представителями надзорных органов (отдел надзорной деятельности и профилактической работы по городскому округу Тольятти, прокуратура) выявленные нарушения требований пожарной безопасности режимного и текущего характера устраняются образовательными учреждениями в кратчайшие сроки в рамках 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исполнения муниципального задания согласно плану </w:t>
      </w:r>
      <w:proofErr w:type="spellStart"/>
      <w:r w:rsidRPr="00360598">
        <w:rPr>
          <w:rFonts w:ascii="Times New Roman" w:hAnsi="Times New Roman" w:cs="Times New Roman"/>
          <w:b w:val="0"/>
          <w:sz w:val="28"/>
          <w:szCs w:val="28"/>
        </w:rPr>
        <w:t>финансо</w:t>
      </w:r>
      <w:proofErr w:type="spellEnd"/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-хозяйственной деятельности. 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Для устранения нарушений капитального или конструктивного 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характера выполняются компенсирующие мероприятия до устранения данных нарушений в полном объеме (выполнение пожарных рисков, освидетельствование систем противопожарной защиты (испытание), техническое обслуживание и ежемесячная проверка работоспособности данных систем, </w:t>
      </w: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текущий ремонт в рамках договора, исключение из эксплуатации помещений,  не защищенных системой АПС и СОУЭ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 и т.п.). </w:t>
      </w:r>
      <w:proofErr w:type="gramEnd"/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В целях создания безопасных условий пребывания учащихся и сотрудников в муниципальных образовательных учреждениях городского округа Тольятти 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>ежегодно выделяются из бюджета городского округа Тольятти субсидии на выполнение муниципального задания, включая средства на содержание закрепленного за ними имущества.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Бюджетное учреждение самостоятельно определяет направление расходования средств субсидий, в том числе и на проведение мероприятий на объектах защиты (здания и прилегающие к ним территории), обеспечивающих  противопожарную безопасность.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За счет вышеуказанных финансовых средств образовательными учреждениями проводятся следующие мероприятия: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выполнение предписаний пожарного надзора;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- содержание систем противопожарной защиты: автоматической пожарной сигнализации, системы оповещения и управления эвакуацией людей при пожаре 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>(</w:t>
      </w: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далее АПС и СОУЭ), </w:t>
      </w:r>
      <w:r w:rsidRPr="00360598">
        <w:rPr>
          <w:rFonts w:ascii="Times New Roman" w:hAnsi="Times New Roman" w:cs="Times New Roman"/>
          <w:b w:val="0"/>
          <w:sz w:val="28"/>
          <w:szCs w:val="28"/>
        </w:rPr>
        <w:t xml:space="preserve">оборудования ПАК «Стрелец-Мониторинг», дублирующее сигналы систем пожарной сигнализации на пульт подразделения пожарной охраны без участия работников образовательных организаций; 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разработка проектно-сметной документации на модернизацию систем АПС и СОУЭ;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проведение испытаний существующих систем АПС и СОУЭ;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- проверка технического состояния электрических сетей (ревизия, проведение измерений сопротивления изоляции электропроводок и оборудования); 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оснащение первичными средствами пожаротушения;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проверка на работоспособность систем противопожарного водоснабжения (пожарные краны);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>- очистка воздуховодов;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t xml:space="preserve">- приведение в соответствие требованиям пожарной безопасности </w:t>
      </w:r>
      <w:r w:rsidRPr="00360598">
        <w:rPr>
          <w:rFonts w:ascii="Times New Roman" w:eastAsia="SimSun" w:hAnsi="Times New Roman" w:cs="Times New Roman"/>
          <w:b w:val="0"/>
          <w:sz w:val="28"/>
          <w:szCs w:val="28"/>
        </w:rPr>
        <w:lastRenderedPageBreak/>
        <w:t>путей эвакуации людей при пожаре.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60598">
        <w:rPr>
          <w:rFonts w:ascii="Times New Roman" w:hAnsi="Times New Roman" w:cs="Times New Roman"/>
          <w:b w:val="0"/>
          <w:sz w:val="28"/>
          <w:szCs w:val="28"/>
        </w:rPr>
        <w:t>Дополнительно сообщаю, что в подведомственных образовательных учреждениях, в которых будут организованы во время летнего периода 2025 года детские оздоровительные лагеря с дневным (школы) и круглосуточным пребыванием детей (летние оздоровительные лагеря) в целях обеспечения пожарной безопасности  выполняются следующие мероприятия:</w:t>
      </w:r>
      <w:proofErr w:type="gramEnd"/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- обеспечение объектов защиты детских оздоровительных лагерей с дневным пребыванием системой передачи извещений о пожаре, обеспечивающей вывод сигнала о срабатывании автоматической пожарной сигнализации на пульт подразделения пожарной охраны;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- устранение нарушений требований пожарной безопасности на объектах защиты детских оздоровительных лагерей до начала проведения летней оздоровительной кампании;</w:t>
      </w:r>
    </w:p>
    <w:p w:rsidR="001873C0" w:rsidRPr="00360598" w:rsidRDefault="001873C0" w:rsidP="001873C0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- организация и проведение дополнительной профилактической работы по обеспечению безопасного отдыха детей в период летней оздоровительной кампании.</w:t>
      </w:r>
    </w:p>
    <w:p w:rsidR="001873C0" w:rsidRPr="00360598" w:rsidRDefault="001873C0" w:rsidP="003F7E48">
      <w:pPr>
        <w:pStyle w:val="ConsPlusTitle"/>
        <w:tabs>
          <w:tab w:val="left" w:pos="426"/>
          <w:tab w:val="left" w:pos="709"/>
        </w:tabs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0598">
        <w:rPr>
          <w:rFonts w:ascii="Times New Roman" w:hAnsi="Times New Roman" w:cs="Times New Roman"/>
          <w:b w:val="0"/>
          <w:sz w:val="28"/>
          <w:szCs w:val="28"/>
        </w:rPr>
        <w:t>В соответствии с планами информационно-профилактической работы в мае текущего года будет также проведена дополнительная профилактическая работа по обеспечению безопасного отдыха детей (классные часы, инструктажи, родительские собрания и т.п.).</w:t>
      </w:r>
    </w:p>
    <w:p w:rsidR="001873C0" w:rsidRPr="003F7E48" w:rsidRDefault="001873C0" w:rsidP="003F7E48">
      <w:pPr>
        <w:pStyle w:val="2"/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</w:rPr>
      </w:pPr>
      <w:r w:rsidRPr="003F7E48">
        <w:rPr>
          <w:sz w:val="28"/>
          <w:szCs w:val="28"/>
        </w:rPr>
        <w:t>Реализация мероприятий по обеспечению антитеррористической защищенности.</w:t>
      </w:r>
    </w:p>
    <w:p w:rsidR="001873C0" w:rsidRPr="00360598" w:rsidRDefault="001873C0" w:rsidP="003F7E48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 xml:space="preserve">В целях обеспечения антитеррористической защищенности и безопасности согласно требованиям </w:t>
      </w:r>
      <w:r w:rsidRPr="00360598">
        <w:rPr>
          <w:rStyle w:val="FontStyle11"/>
          <w:color w:val="000000"/>
          <w:sz w:val="28"/>
          <w:szCs w:val="28"/>
        </w:rPr>
        <w:t>постановления Правительства РФ от 02.08.2019 № 1006,</w:t>
      </w:r>
      <w:r w:rsidRPr="00360598">
        <w:rPr>
          <w:sz w:val="28"/>
          <w:szCs w:val="28"/>
        </w:rPr>
        <w:t xml:space="preserve"> по состоянию на 16.12.2024 г., муниципальные образовательные учреждения обеспечены: </w:t>
      </w:r>
    </w:p>
    <w:p w:rsidR="001873C0" w:rsidRPr="00360598" w:rsidRDefault="001873C0" w:rsidP="003F7E48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кнопками тревожной сигнализации (КТС) - 100%;</w:t>
      </w:r>
    </w:p>
    <w:p w:rsidR="001873C0" w:rsidRPr="00360598" w:rsidRDefault="001873C0" w:rsidP="003F7E48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телефонами с определителем номера (АОН) - 100%;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 xml:space="preserve">- рамочными или ручными </w:t>
      </w:r>
      <w:proofErr w:type="spellStart"/>
      <w:r w:rsidRPr="00360598">
        <w:rPr>
          <w:sz w:val="28"/>
          <w:szCs w:val="28"/>
        </w:rPr>
        <w:t>металлодетекторами</w:t>
      </w:r>
      <w:proofErr w:type="spellEnd"/>
      <w:r w:rsidRPr="00360598">
        <w:rPr>
          <w:sz w:val="28"/>
          <w:szCs w:val="28"/>
        </w:rPr>
        <w:t xml:space="preserve"> - 100%;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-физической охраной – 100%;</w:t>
      </w:r>
      <w:r w:rsidRPr="00360598">
        <w:rPr>
          <w:sz w:val="28"/>
          <w:szCs w:val="28"/>
        </w:rPr>
        <w:tab/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автономными системами оповещения и управления эвакуацией людей (СОУЭ) - 100 %;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системами контроля и управления доступом (СКУД) – 100%;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системами видеонаблюдения - 100%;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lastRenderedPageBreak/>
        <w:t xml:space="preserve">- оснащение въездов на объект (территорию) средствами снижения скорости и (или) </w:t>
      </w:r>
      <w:proofErr w:type="spellStart"/>
      <w:r w:rsidRPr="00360598">
        <w:rPr>
          <w:sz w:val="28"/>
          <w:szCs w:val="28"/>
        </w:rPr>
        <w:t>противотаранными</w:t>
      </w:r>
      <w:proofErr w:type="spellEnd"/>
      <w:r w:rsidRPr="00360598">
        <w:rPr>
          <w:sz w:val="28"/>
          <w:szCs w:val="28"/>
        </w:rPr>
        <w:t xml:space="preserve"> устройствами –100%;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 xml:space="preserve">- системами охранной сигнализации – 74,4% (151 из 203 объектов 1-3 категории опасности)); 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оборудование контрольно-пропускными пунктами (КПП) при входе (въезде) на прилегающую территорию объекта (территории) - 82,4% (14 объектов из 17 1 категории опасности);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оснащение въездов на объект (территорию) воротами, обеспечивающими жесткую фиксацию их створок в закрытом положении – 93,2% (55 из 59 объектов  1- 2 категории опасности).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Также</w:t>
      </w:r>
      <w:r w:rsidRPr="00360598">
        <w:rPr>
          <w:b/>
          <w:sz w:val="28"/>
          <w:szCs w:val="28"/>
        </w:rPr>
        <w:t xml:space="preserve"> </w:t>
      </w:r>
      <w:r w:rsidRPr="00360598">
        <w:rPr>
          <w:sz w:val="28"/>
          <w:szCs w:val="28"/>
        </w:rPr>
        <w:t>в целях обеспечения антитеррористической защищенности и безопасности во всех муниципальных образовательных учреждениях города обеспечивается, в первую очередь, выполнение следующих мероприятий: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обеспечение контрольно-пропускного режима в учреждении;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>- отработка порядка действий при совершении (угрозе совершения) преступлений террористической направленности;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 xml:space="preserve">- поддержание в исправном состоянии инженерно-технических средств и систем охраны. </w:t>
      </w:r>
    </w:p>
    <w:p w:rsidR="0097174D" w:rsidRPr="0097174D" w:rsidRDefault="001873C0" w:rsidP="0097174D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rStyle w:val="1"/>
          <w:rFonts w:ascii="Times New Roman" w:hAnsi="Times New Roman" w:cs="Times New Roman"/>
          <w:b w:val="0"/>
          <w:sz w:val="28"/>
          <w:szCs w:val="28"/>
        </w:rPr>
      </w:pPr>
      <w:r w:rsidRPr="0097174D">
        <w:rPr>
          <w:rStyle w:val="1"/>
          <w:rFonts w:ascii="Times New Roman" w:hAnsi="Times New Roman" w:cs="Times New Roman"/>
          <w:b w:val="0"/>
          <w:sz w:val="28"/>
          <w:szCs w:val="28"/>
        </w:rPr>
        <w:t xml:space="preserve">Пропускной и </w:t>
      </w:r>
      <w:proofErr w:type="spellStart"/>
      <w:r w:rsidRPr="0097174D">
        <w:rPr>
          <w:rStyle w:val="1"/>
          <w:rFonts w:ascii="Times New Roman" w:hAnsi="Times New Roman" w:cs="Times New Roman"/>
          <w:b w:val="0"/>
          <w:sz w:val="28"/>
          <w:szCs w:val="28"/>
        </w:rPr>
        <w:t>внутриобъектовый</w:t>
      </w:r>
      <w:proofErr w:type="spellEnd"/>
      <w:r w:rsidRPr="0097174D">
        <w:rPr>
          <w:rStyle w:val="1"/>
          <w:rFonts w:ascii="Times New Roman" w:hAnsi="Times New Roman" w:cs="Times New Roman"/>
          <w:b w:val="0"/>
          <w:sz w:val="28"/>
          <w:szCs w:val="28"/>
        </w:rPr>
        <w:t xml:space="preserve"> режимы обеспечиваются сотрудниками частных охранных организаций на основании Положений о пропускном и </w:t>
      </w:r>
      <w:proofErr w:type="spellStart"/>
      <w:r w:rsidRPr="0097174D">
        <w:rPr>
          <w:rStyle w:val="1"/>
          <w:rFonts w:ascii="Times New Roman" w:hAnsi="Times New Roman" w:cs="Times New Roman"/>
          <w:b w:val="0"/>
          <w:sz w:val="28"/>
          <w:szCs w:val="28"/>
        </w:rPr>
        <w:t>внутриобъектовом</w:t>
      </w:r>
      <w:proofErr w:type="spellEnd"/>
      <w:r w:rsidRPr="0097174D">
        <w:rPr>
          <w:rStyle w:val="1"/>
          <w:rFonts w:ascii="Times New Roman" w:hAnsi="Times New Roman" w:cs="Times New Roman"/>
          <w:b w:val="0"/>
          <w:sz w:val="28"/>
          <w:szCs w:val="28"/>
        </w:rPr>
        <w:t xml:space="preserve"> режимах.</w:t>
      </w:r>
    </w:p>
    <w:p w:rsidR="0097174D" w:rsidRDefault="0097174D" w:rsidP="0097174D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97174D">
        <w:rPr>
          <w:sz w:val="28"/>
          <w:szCs w:val="28"/>
        </w:rPr>
        <w:t xml:space="preserve">В 2025 году </w:t>
      </w:r>
      <w:r w:rsidR="00E406A9" w:rsidRPr="00005B02">
        <w:rPr>
          <w:sz w:val="28"/>
        </w:rPr>
        <w:t>бюджет</w:t>
      </w:r>
      <w:r w:rsidR="00E406A9">
        <w:rPr>
          <w:sz w:val="28"/>
        </w:rPr>
        <w:t>ом</w:t>
      </w:r>
      <w:r w:rsidR="00E406A9" w:rsidRPr="00005B02">
        <w:rPr>
          <w:sz w:val="28"/>
        </w:rPr>
        <w:t xml:space="preserve"> городского округа Тольятти </w:t>
      </w:r>
      <w:r w:rsidRPr="0097174D">
        <w:rPr>
          <w:sz w:val="28"/>
          <w:szCs w:val="28"/>
        </w:rPr>
        <w:t>предусмотрен</w:t>
      </w:r>
      <w:r w:rsidR="00E406A9">
        <w:rPr>
          <w:sz w:val="28"/>
          <w:szCs w:val="28"/>
        </w:rPr>
        <w:t>о выделение</w:t>
      </w:r>
      <w:r w:rsidRPr="0097174D">
        <w:rPr>
          <w:sz w:val="28"/>
          <w:szCs w:val="28"/>
        </w:rPr>
        <w:t xml:space="preserve"> средств в объеме </w:t>
      </w:r>
      <w:r w:rsidRPr="0097174D">
        <w:rPr>
          <w:bCs/>
          <w:sz w:val="28"/>
          <w:szCs w:val="28"/>
        </w:rPr>
        <w:t>85932</w:t>
      </w:r>
      <w:r w:rsidRPr="0097174D">
        <w:rPr>
          <w:sz w:val="28"/>
          <w:szCs w:val="28"/>
        </w:rPr>
        <w:t xml:space="preserve"> </w:t>
      </w:r>
      <w:proofErr w:type="spellStart"/>
      <w:r w:rsidRPr="0097174D">
        <w:rPr>
          <w:sz w:val="28"/>
          <w:szCs w:val="28"/>
        </w:rPr>
        <w:t>тыс</w:t>
      </w:r>
      <w:proofErr w:type="gramStart"/>
      <w:r w:rsidRPr="0097174D">
        <w:rPr>
          <w:sz w:val="28"/>
          <w:szCs w:val="28"/>
        </w:rPr>
        <w:t>.р</w:t>
      </w:r>
      <w:proofErr w:type="gramEnd"/>
      <w:r w:rsidRPr="0097174D">
        <w:rPr>
          <w:sz w:val="28"/>
          <w:szCs w:val="28"/>
        </w:rPr>
        <w:t>уб</w:t>
      </w:r>
      <w:proofErr w:type="spellEnd"/>
      <w:r w:rsidRPr="0097174D">
        <w:rPr>
          <w:sz w:val="28"/>
          <w:szCs w:val="28"/>
        </w:rPr>
        <w:t xml:space="preserve"> на выполнение мероприятий по</w:t>
      </w:r>
      <w:r w:rsidRPr="0097174D">
        <w:rPr>
          <w:b/>
          <w:sz w:val="28"/>
          <w:szCs w:val="28"/>
        </w:rPr>
        <w:t xml:space="preserve"> </w:t>
      </w:r>
      <w:r w:rsidRPr="0097174D">
        <w:rPr>
          <w:sz w:val="28"/>
          <w:szCs w:val="28"/>
        </w:rPr>
        <w:t xml:space="preserve">обеспечению антитеррористической защищенности и безопасных условий пребывания в 60 муниципальных образовательных учреждениях городского округа Тольятти. </w:t>
      </w:r>
    </w:p>
    <w:p w:rsidR="0097174D" w:rsidRPr="0097174D" w:rsidRDefault="0097174D" w:rsidP="0097174D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97174D">
        <w:rPr>
          <w:sz w:val="28"/>
          <w:szCs w:val="28"/>
        </w:rPr>
        <w:t xml:space="preserve">Для обеспечения охраны объектов сотрудниками частных охранных организаций в бюджете на 2025 год предусмотрены средства в объеме 156439 тыс.руб. (всего в 2025 году на АТЗ запланировано </w:t>
      </w:r>
      <w:r w:rsidRPr="0097174D">
        <w:rPr>
          <w:bCs/>
          <w:sz w:val="28"/>
          <w:szCs w:val="28"/>
        </w:rPr>
        <w:t>242371</w:t>
      </w:r>
      <w:r w:rsidRPr="0097174D">
        <w:rPr>
          <w:sz w:val="28"/>
          <w:szCs w:val="28"/>
        </w:rPr>
        <w:t xml:space="preserve"> тыс. руб.)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97174D">
        <w:rPr>
          <w:sz w:val="28"/>
          <w:szCs w:val="28"/>
        </w:rPr>
        <w:t>С целью отработки практических навыков по действиям при совершении (угрозе совершения) преступлений террористической направленности, образовательные учреждения проводят как плановые, так и внеплановые учебные тренировки с</w:t>
      </w:r>
      <w:r w:rsidRPr="00360598">
        <w:rPr>
          <w:sz w:val="28"/>
          <w:szCs w:val="28"/>
        </w:rPr>
        <w:t xml:space="preserve"> участием учащихся, педагогического состава, сотрудников частных охранных организаций, с привлечением </w:t>
      </w:r>
      <w:r w:rsidRPr="00360598">
        <w:rPr>
          <w:sz w:val="28"/>
          <w:szCs w:val="28"/>
        </w:rPr>
        <w:lastRenderedPageBreak/>
        <w:t>представителей Росгвардии, МЧС, МВД.</w:t>
      </w:r>
    </w:p>
    <w:p w:rsidR="001873C0" w:rsidRPr="00360598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  <w:lang w:eastAsia="en-US"/>
        </w:rPr>
      </w:pPr>
      <w:r w:rsidRPr="00360598">
        <w:rPr>
          <w:sz w:val="28"/>
          <w:szCs w:val="28"/>
          <w:lang w:eastAsia="en-US"/>
        </w:rPr>
        <w:t xml:space="preserve">По вопросам совершенствования антитеррористической защищенности объектов образования администрацией городского округа проводятся совместные совещания с представителями департамента образования администрации, </w:t>
      </w:r>
      <w:r w:rsidRPr="00360598">
        <w:rPr>
          <w:bCs/>
          <w:sz w:val="28"/>
          <w:szCs w:val="28"/>
        </w:rPr>
        <w:t xml:space="preserve">МОВО по г. Тольятти </w:t>
      </w:r>
      <w:r w:rsidRPr="00360598">
        <w:rPr>
          <w:sz w:val="28"/>
          <w:szCs w:val="28"/>
        </w:rPr>
        <w:t xml:space="preserve">ФФГКУ ВНГ России по Самарской области, У МВД России по г. Тольятти, </w:t>
      </w:r>
      <w:r w:rsidRPr="00360598">
        <w:rPr>
          <w:sz w:val="28"/>
          <w:szCs w:val="28"/>
          <w:lang w:eastAsia="en-US"/>
        </w:rPr>
        <w:t xml:space="preserve">частных охранных организаций. 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  <w:r w:rsidRPr="00360598">
        <w:rPr>
          <w:sz w:val="28"/>
          <w:szCs w:val="28"/>
        </w:rPr>
        <w:t xml:space="preserve">Кроме того, департаментом образования совместно с учреждениями ведется систематическая работа по усилению мер антитеррористической защищенности объектов учреждений: направляются информационные материалы, алгоритмы действий при получении информации об угрозе совершения или о совершении террористического акта, доводится информация о необходимости проведения внеплановых инструктажей с персоналом и лицами, отвечающими за соблюдение требований пропускного и </w:t>
      </w:r>
      <w:proofErr w:type="spellStart"/>
      <w:r w:rsidRPr="00360598">
        <w:rPr>
          <w:sz w:val="28"/>
          <w:szCs w:val="28"/>
        </w:rPr>
        <w:t>внутриобъектового</w:t>
      </w:r>
      <w:proofErr w:type="spellEnd"/>
      <w:r w:rsidRPr="00360598">
        <w:rPr>
          <w:sz w:val="28"/>
          <w:szCs w:val="28"/>
        </w:rPr>
        <w:t xml:space="preserve"> режимов.</w:t>
      </w:r>
    </w:p>
    <w:p w:rsidR="001873C0" w:rsidRDefault="001873C0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</w:p>
    <w:p w:rsidR="003F7E48" w:rsidRDefault="003F7E48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</w:p>
    <w:p w:rsidR="003F7E48" w:rsidRDefault="003F7E48" w:rsidP="001873C0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line="312" w:lineRule="auto"/>
        <w:ind w:firstLine="709"/>
        <w:jc w:val="both"/>
        <w:rPr>
          <w:sz w:val="28"/>
          <w:szCs w:val="28"/>
        </w:rPr>
      </w:pPr>
    </w:p>
    <w:p w:rsidR="00BC7999" w:rsidRPr="00883D06" w:rsidRDefault="00BC7999" w:rsidP="00BC7999">
      <w:pPr>
        <w:jc w:val="both"/>
        <w:rPr>
          <w:sz w:val="28"/>
          <w:szCs w:val="28"/>
        </w:rPr>
      </w:pPr>
      <w:r w:rsidRPr="00883D06">
        <w:rPr>
          <w:sz w:val="28"/>
          <w:szCs w:val="28"/>
        </w:rPr>
        <w:t>Руководитель</w:t>
      </w:r>
    </w:p>
    <w:p w:rsidR="00BC7999" w:rsidRPr="00883D06" w:rsidRDefault="00BC7999" w:rsidP="00BC7999">
      <w:pPr>
        <w:jc w:val="both"/>
        <w:rPr>
          <w:sz w:val="28"/>
          <w:szCs w:val="28"/>
        </w:rPr>
      </w:pPr>
      <w:r w:rsidRPr="00883D06">
        <w:rPr>
          <w:sz w:val="28"/>
          <w:szCs w:val="28"/>
        </w:rPr>
        <w:t>департамента образования</w:t>
      </w:r>
    </w:p>
    <w:p w:rsidR="00BC7999" w:rsidRPr="00883D06" w:rsidRDefault="00BC7999" w:rsidP="00BC7999">
      <w:pPr>
        <w:jc w:val="both"/>
        <w:rPr>
          <w:sz w:val="28"/>
          <w:szCs w:val="28"/>
        </w:rPr>
      </w:pPr>
      <w:r w:rsidRPr="00883D06">
        <w:rPr>
          <w:sz w:val="28"/>
          <w:szCs w:val="28"/>
        </w:rPr>
        <w:t xml:space="preserve">администрации </w:t>
      </w:r>
    </w:p>
    <w:p w:rsidR="003F7E48" w:rsidRDefault="00BC7999" w:rsidP="00BC7999">
      <w:pPr>
        <w:jc w:val="both"/>
        <w:rPr>
          <w:sz w:val="28"/>
          <w:szCs w:val="28"/>
        </w:rPr>
      </w:pPr>
      <w:r w:rsidRPr="00883D06">
        <w:rPr>
          <w:sz w:val="28"/>
          <w:szCs w:val="28"/>
        </w:rPr>
        <w:t xml:space="preserve">городского округа Тольятти                 </w:t>
      </w:r>
      <w:r>
        <w:rPr>
          <w:sz w:val="28"/>
          <w:szCs w:val="28"/>
        </w:rPr>
        <w:t xml:space="preserve">   </w:t>
      </w:r>
      <w:r w:rsidRPr="00883D06">
        <w:rPr>
          <w:sz w:val="28"/>
          <w:szCs w:val="28"/>
        </w:rPr>
        <w:t xml:space="preserve">                                        Л.М. Лебедева</w:t>
      </w:r>
    </w:p>
    <w:p w:rsidR="001873C0" w:rsidRDefault="001873C0"/>
    <w:sectPr w:rsidR="001873C0" w:rsidSect="00EB7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34DAE"/>
    <w:multiLevelType w:val="hybridMultilevel"/>
    <w:tmpl w:val="F3640174"/>
    <w:lvl w:ilvl="0" w:tplc="C88E942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C0"/>
    <w:rsid w:val="001873C0"/>
    <w:rsid w:val="001E12E3"/>
    <w:rsid w:val="00221575"/>
    <w:rsid w:val="00277F18"/>
    <w:rsid w:val="00301527"/>
    <w:rsid w:val="00374E98"/>
    <w:rsid w:val="003F7E48"/>
    <w:rsid w:val="0077347F"/>
    <w:rsid w:val="0084399A"/>
    <w:rsid w:val="00884C63"/>
    <w:rsid w:val="0097174D"/>
    <w:rsid w:val="009D3FD4"/>
    <w:rsid w:val="00BB4174"/>
    <w:rsid w:val="00BC7999"/>
    <w:rsid w:val="00BF6BA3"/>
    <w:rsid w:val="00CB0323"/>
    <w:rsid w:val="00D11DB3"/>
    <w:rsid w:val="00D50696"/>
    <w:rsid w:val="00E406A9"/>
    <w:rsid w:val="00EB7597"/>
    <w:rsid w:val="00FB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73C0"/>
    <w:pPr>
      <w:ind w:left="-364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1873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1873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1">
    <w:name w:val="Font Style11"/>
    <w:uiPriority w:val="99"/>
    <w:rsid w:val="001873C0"/>
    <w:rPr>
      <w:rFonts w:ascii="Times New Roman" w:hAnsi="Times New Roman" w:cs="Times New Roman" w:hint="default"/>
      <w:sz w:val="26"/>
      <w:szCs w:val="26"/>
    </w:rPr>
  </w:style>
  <w:style w:type="paragraph" w:styleId="a3">
    <w:name w:val="Body Text"/>
    <w:basedOn w:val="a"/>
    <w:link w:val="a4"/>
    <w:rsid w:val="001873C0"/>
    <w:pPr>
      <w:suppressAutoHyphens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873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Знак1"/>
    <w:uiPriority w:val="99"/>
    <w:rsid w:val="001873C0"/>
    <w:rPr>
      <w:rFonts w:ascii="Arial" w:hAnsi="Arial" w:cs="Arial"/>
      <w:b/>
      <w:bCs/>
      <w:sz w:val="16"/>
      <w:szCs w:val="16"/>
      <w:u w:val="none"/>
    </w:rPr>
  </w:style>
  <w:style w:type="table" w:styleId="a5">
    <w:name w:val="Table Grid"/>
    <w:basedOn w:val="a1"/>
    <w:uiPriority w:val="59"/>
    <w:rsid w:val="003F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73C0"/>
    <w:pPr>
      <w:ind w:left="-364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1873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1873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1">
    <w:name w:val="Font Style11"/>
    <w:uiPriority w:val="99"/>
    <w:rsid w:val="001873C0"/>
    <w:rPr>
      <w:rFonts w:ascii="Times New Roman" w:hAnsi="Times New Roman" w:cs="Times New Roman" w:hint="default"/>
      <w:sz w:val="26"/>
      <w:szCs w:val="26"/>
    </w:rPr>
  </w:style>
  <w:style w:type="paragraph" w:styleId="a3">
    <w:name w:val="Body Text"/>
    <w:basedOn w:val="a"/>
    <w:link w:val="a4"/>
    <w:rsid w:val="001873C0"/>
    <w:pPr>
      <w:suppressAutoHyphens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873C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Знак1"/>
    <w:uiPriority w:val="99"/>
    <w:rsid w:val="001873C0"/>
    <w:rPr>
      <w:rFonts w:ascii="Arial" w:hAnsi="Arial" w:cs="Arial"/>
      <w:b/>
      <w:bCs/>
      <w:sz w:val="16"/>
      <w:szCs w:val="16"/>
      <w:u w:val="none"/>
    </w:rPr>
  </w:style>
  <w:style w:type="table" w:styleId="a5">
    <w:name w:val="Table Grid"/>
    <w:basedOn w:val="a1"/>
    <w:uiPriority w:val="59"/>
    <w:rsid w:val="003F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3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belyanin.me</dc:creator>
  <cp:lastModifiedBy>Елена Е. Филатова</cp:lastModifiedBy>
  <cp:revision>4</cp:revision>
  <cp:lastPrinted>2025-03-18T13:06:00Z</cp:lastPrinted>
  <dcterms:created xsi:type="dcterms:W3CDTF">2025-03-19T07:10:00Z</dcterms:created>
  <dcterms:modified xsi:type="dcterms:W3CDTF">2025-03-24T05:30:00Z</dcterms:modified>
</cp:coreProperties>
</file>